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125" w:rsidRDefault="00594125" w:rsidP="00711CFF">
      <w:pPr>
        <w:spacing w:line="480" w:lineRule="auto"/>
        <w:rPr>
          <w:rFonts w:ascii="Times New Roman" w:hAnsi="Times New Roman" w:cs="Times New Roman"/>
          <w:sz w:val="24"/>
          <w:szCs w:val="24"/>
        </w:rPr>
      </w:pPr>
      <w:r>
        <w:rPr>
          <w:rFonts w:ascii="Times New Roman" w:hAnsi="Times New Roman" w:cs="Times New Roman"/>
          <w:sz w:val="24"/>
          <w:szCs w:val="24"/>
        </w:rPr>
        <w:t>Full Name</w:t>
      </w:r>
    </w:p>
    <w:p w:rsidR="00594125" w:rsidRDefault="00594125" w:rsidP="00711CF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94125" w:rsidRDefault="00594125" w:rsidP="00711CFF">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594125" w:rsidRDefault="00594125" w:rsidP="00711CFF">
      <w:pPr>
        <w:spacing w:line="480" w:lineRule="auto"/>
        <w:rPr>
          <w:rFonts w:ascii="Times New Roman" w:hAnsi="Times New Roman" w:cs="Times New Roman"/>
          <w:sz w:val="24"/>
          <w:szCs w:val="24"/>
        </w:rPr>
      </w:pPr>
      <w:r>
        <w:rPr>
          <w:rFonts w:ascii="Times New Roman" w:hAnsi="Times New Roman" w:cs="Times New Roman"/>
          <w:sz w:val="24"/>
          <w:szCs w:val="24"/>
        </w:rPr>
        <w:t>10/2/2020</w:t>
      </w:r>
    </w:p>
    <w:p w:rsidR="00C962FA" w:rsidRPr="00AF6F52" w:rsidRDefault="00C5078A" w:rsidP="00594125">
      <w:pPr>
        <w:spacing w:line="480" w:lineRule="auto"/>
        <w:rPr>
          <w:rFonts w:ascii="Times New Roman" w:eastAsia="Calibri" w:hAnsi="Times New Roman" w:cs="Times New Roman"/>
          <w:b/>
          <w:sz w:val="24"/>
          <w:szCs w:val="24"/>
        </w:rPr>
      </w:pPr>
      <w:r w:rsidRPr="00594125">
        <w:rPr>
          <w:rFonts w:ascii="Times New Roman" w:hAnsi="Times New Roman" w:cs="Times New Roman"/>
          <w:b/>
          <w:sz w:val="24"/>
          <w:szCs w:val="24"/>
        </w:rPr>
        <w:t xml:space="preserve">Prompt </w:t>
      </w:r>
      <w:proofErr w:type="gramStart"/>
      <w:r w:rsidRPr="00594125">
        <w:rPr>
          <w:rFonts w:ascii="Times New Roman" w:hAnsi="Times New Roman" w:cs="Times New Roman"/>
          <w:b/>
          <w:sz w:val="24"/>
          <w:szCs w:val="24"/>
        </w:rPr>
        <w:t>I</w:t>
      </w:r>
      <w:r w:rsidR="00594125">
        <w:rPr>
          <w:rFonts w:ascii="Times New Roman" w:hAnsi="Times New Roman" w:cs="Times New Roman"/>
          <w:b/>
          <w:sz w:val="24"/>
          <w:szCs w:val="24"/>
        </w:rPr>
        <w:t xml:space="preserve"> :</w:t>
      </w:r>
      <w:proofErr w:type="gramEnd"/>
      <w:r w:rsidR="00594125">
        <w:rPr>
          <w:rFonts w:ascii="Times New Roman" w:hAnsi="Times New Roman" w:cs="Times New Roman"/>
          <w:b/>
          <w:sz w:val="24"/>
          <w:szCs w:val="24"/>
        </w:rPr>
        <w:t xml:space="preserve"> </w:t>
      </w:r>
      <w:r w:rsidR="002E52D3" w:rsidRPr="00AF6F52">
        <w:rPr>
          <w:rFonts w:ascii="Times New Roman" w:eastAsia="Calibri" w:hAnsi="Times New Roman" w:cs="Times New Roman"/>
          <w:b/>
          <w:sz w:val="24"/>
          <w:szCs w:val="24"/>
        </w:rPr>
        <w:t>I</w:t>
      </w:r>
      <w:r w:rsidR="00C962FA" w:rsidRPr="00AF6F52">
        <w:rPr>
          <w:rFonts w:ascii="Times New Roman" w:eastAsia="Calibri" w:hAnsi="Times New Roman" w:cs="Times New Roman"/>
          <w:b/>
          <w:sz w:val="24"/>
          <w:szCs w:val="24"/>
        </w:rPr>
        <w:t>dentify and characterize how objects can be considered active. Then, support your assertion by discussing two works, form/content (the visuals) and context, that demonstrate that concept. Remember to use and cite written and film sources from our class assignments.</w:t>
      </w:r>
    </w:p>
    <w:p w:rsidR="00C962FA" w:rsidRPr="00AF6F52" w:rsidRDefault="00C962FA" w:rsidP="00711CFF">
      <w:pPr>
        <w:spacing w:line="480" w:lineRule="auto"/>
        <w:rPr>
          <w:rFonts w:ascii="Times New Roman" w:hAnsi="Times New Roman" w:cs="Times New Roman"/>
          <w:sz w:val="24"/>
          <w:szCs w:val="24"/>
        </w:rPr>
      </w:pPr>
    </w:p>
    <w:p w:rsidR="00C5078A" w:rsidRPr="00AF6F52" w:rsidRDefault="00C5078A" w:rsidP="00711CFF">
      <w:pPr>
        <w:spacing w:line="480" w:lineRule="auto"/>
        <w:rPr>
          <w:rFonts w:ascii="Times New Roman" w:hAnsi="Times New Roman" w:cs="Times New Roman"/>
          <w:sz w:val="24"/>
          <w:szCs w:val="24"/>
        </w:rPr>
      </w:pPr>
      <w:r w:rsidRPr="00AF6F52">
        <w:rPr>
          <w:rFonts w:ascii="Times New Roman" w:hAnsi="Times New Roman" w:cs="Times New Roman"/>
          <w:sz w:val="24"/>
          <w:szCs w:val="24"/>
        </w:rPr>
        <w:t>Ancient objects and images are a visual form of communication that communicate a particular</w:t>
      </w:r>
      <w:r w:rsidR="00C962FA" w:rsidRPr="00AF6F52">
        <w:rPr>
          <w:rFonts w:ascii="Times New Roman" w:hAnsi="Times New Roman" w:cs="Times New Roman"/>
          <w:sz w:val="24"/>
          <w:szCs w:val="24"/>
        </w:rPr>
        <w:t xml:space="preserve"> story about the people who made it</w:t>
      </w:r>
      <w:r w:rsidRPr="00AF6F52">
        <w:rPr>
          <w:rFonts w:ascii="Times New Roman" w:hAnsi="Times New Roman" w:cs="Times New Roman"/>
          <w:sz w:val="24"/>
          <w:szCs w:val="24"/>
        </w:rPr>
        <w:t xml:space="preserve">. </w:t>
      </w:r>
      <w:r w:rsidR="00C962FA" w:rsidRPr="00AF6F52">
        <w:rPr>
          <w:rFonts w:ascii="Times New Roman" w:hAnsi="Times New Roman" w:cs="Times New Roman"/>
          <w:sz w:val="24"/>
          <w:szCs w:val="24"/>
        </w:rPr>
        <w:t>In many ways, these objects and images are also representative of who the people in question are in the present times and they inform their culture and history. In that sense, ancient</w:t>
      </w:r>
      <w:r w:rsidRPr="00AF6F52">
        <w:rPr>
          <w:rFonts w:ascii="Times New Roman" w:hAnsi="Times New Roman" w:cs="Times New Roman"/>
          <w:sz w:val="24"/>
          <w:szCs w:val="24"/>
        </w:rPr>
        <w:t xml:space="preserve"> objects and images are considered active </w:t>
      </w:r>
      <w:r w:rsidR="00C962FA" w:rsidRPr="00AF6F52">
        <w:rPr>
          <w:rFonts w:ascii="Times New Roman" w:hAnsi="Times New Roman" w:cs="Times New Roman"/>
          <w:sz w:val="24"/>
          <w:szCs w:val="24"/>
        </w:rPr>
        <w:t>because they tell a story of who</w:t>
      </w:r>
      <w:r w:rsidRPr="00AF6F52">
        <w:rPr>
          <w:rFonts w:ascii="Times New Roman" w:hAnsi="Times New Roman" w:cs="Times New Roman"/>
          <w:sz w:val="24"/>
          <w:szCs w:val="24"/>
        </w:rPr>
        <w:t xml:space="preserve"> people</w:t>
      </w:r>
      <w:r w:rsidR="00C962FA" w:rsidRPr="00AF6F52">
        <w:rPr>
          <w:rFonts w:ascii="Times New Roman" w:hAnsi="Times New Roman" w:cs="Times New Roman"/>
          <w:sz w:val="24"/>
          <w:szCs w:val="24"/>
        </w:rPr>
        <w:t xml:space="preserve"> of their</w:t>
      </w:r>
      <w:r w:rsidRPr="00AF6F52">
        <w:rPr>
          <w:rFonts w:ascii="Times New Roman" w:hAnsi="Times New Roman" w:cs="Times New Roman"/>
          <w:sz w:val="24"/>
          <w:szCs w:val="24"/>
        </w:rPr>
        <w:t xml:space="preserve"> times </w:t>
      </w:r>
      <w:r w:rsidR="00C962FA" w:rsidRPr="00AF6F52">
        <w:rPr>
          <w:rFonts w:ascii="Times New Roman" w:hAnsi="Times New Roman" w:cs="Times New Roman"/>
          <w:sz w:val="24"/>
          <w:szCs w:val="24"/>
        </w:rPr>
        <w:t xml:space="preserve">were and how they influence who we are today. A study of these ancient artifacts and images informs more than just history. From their study, it is possible to learn a lot about the thought and perceptions that the people of the past had of the </w:t>
      </w:r>
      <w:r w:rsidRPr="00AF6F52">
        <w:rPr>
          <w:rFonts w:ascii="Times New Roman" w:hAnsi="Times New Roman" w:cs="Times New Roman"/>
          <w:sz w:val="24"/>
          <w:szCs w:val="24"/>
        </w:rPr>
        <w:t xml:space="preserve">future. </w:t>
      </w:r>
      <w:r w:rsidR="007B3B32" w:rsidRPr="00AF6F52">
        <w:rPr>
          <w:rFonts w:ascii="Times New Roman" w:hAnsi="Times New Roman" w:cs="Times New Roman"/>
          <w:sz w:val="24"/>
          <w:szCs w:val="24"/>
        </w:rPr>
        <w:t xml:space="preserve">Studying the ancient </w:t>
      </w:r>
      <w:r w:rsidRPr="00AF6F52">
        <w:rPr>
          <w:rFonts w:ascii="Times New Roman" w:hAnsi="Times New Roman" w:cs="Times New Roman"/>
          <w:sz w:val="24"/>
          <w:szCs w:val="24"/>
        </w:rPr>
        <w:t xml:space="preserve">objects and images </w:t>
      </w:r>
      <w:r w:rsidR="007B3B32" w:rsidRPr="00AF6F52">
        <w:rPr>
          <w:rFonts w:ascii="Times New Roman" w:hAnsi="Times New Roman" w:cs="Times New Roman"/>
          <w:sz w:val="24"/>
          <w:szCs w:val="24"/>
        </w:rPr>
        <w:t>of a particular community gives deeper meaning and understanding of the culture and history of the people and</w:t>
      </w:r>
      <w:r w:rsidRPr="00AF6F52">
        <w:rPr>
          <w:rFonts w:ascii="Times New Roman" w:hAnsi="Times New Roman" w:cs="Times New Roman"/>
          <w:sz w:val="24"/>
          <w:szCs w:val="24"/>
        </w:rPr>
        <w:t xml:space="preserve"> forms the basis of who people are. They are significant parts of a memory of the past and they describe the identity of</w:t>
      </w:r>
      <w:r w:rsidR="007B3B32" w:rsidRPr="00AF6F52">
        <w:rPr>
          <w:rFonts w:ascii="Times New Roman" w:hAnsi="Times New Roman" w:cs="Times New Roman"/>
          <w:sz w:val="24"/>
          <w:szCs w:val="24"/>
        </w:rPr>
        <w:t xml:space="preserve"> a community. They are also an </w:t>
      </w:r>
      <w:r w:rsidRPr="00AF6F52">
        <w:rPr>
          <w:rFonts w:ascii="Times New Roman" w:hAnsi="Times New Roman" w:cs="Times New Roman"/>
          <w:sz w:val="24"/>
          <w:szCs w:val="24"/>
        </w:rPr>
        <w:t xml:space="preserve">active representation of the world around us because they contribute to a sense of communal identity and define </w:t>
      </w:r>
      <w:r w:rsidR="00C015EE" w:rsidRPr="00AF6F52">
        <w:rPr>
          <w:rFonts w:ascii="Times New Roman" w:hAnsi="Times New Roman" w:cs="Times New Roman"/>
          <w:sz w:val="24"/>
          <w:szCs w:val="24"/>
        </w:rPr>
        <w:t>a shared culture and history among people of the same heritage.</w:t>
      </w:r>
      <w:r w:rsidR="007B3B32" w:rsidRPr="00AF6F52">
        <w:rPr>
          <w:rFonts w:ascii="Times New Roman" w:hAnsi="Times New Roman" w:cs="Times New Roman"/>
          <w:sz w:val="24"/>
          <w:szCs w:val="24"/>
        </w:rPr>
        <w:t xml:space="preserve"> </w:t>
      </w:r>
      <w:r w:rsidR="007B3B32" w:rsidRPr="00AF6F52">
        <w:rPr>
          <w:rFonts w:ascii="Times New Roman" w:hAnsi="Times New Roman" w:cs="Times New Roman"/>
          <w:sz w:val="24"/>
          <w:szCs w:val="24"/>
        </w:rPr>
        <w:lastRenderedPageBreak/>
        <w:t>The similarities in these ancient objects from different communities also contributes to unity in what is common between different people and where they are from.</w:t>
      </w:r>
    </w:p>
    <w:p w:rsidR="007B3B32" w:rsidRPr="00AF6F52" w:rsidRDefault="007B3B32" w:rsidP="00711CFF">
      <w:pPr>
        <w:spacing w:line="480" w:lineRule="auto"/>
        <w:rPr>
          <w:rFonts w:ascii="Times New Roman" w:hAnsi="Times New Roman" w:cs="Times New Roman"/>
          <w:sz w:val="24"/>
          <w:szCs w:val="24"/>
        </w:rPr>
      </w:pPr>
    </w:p>
    <w:p w:rsidR="004D3CFB" w:rsidRPr="00AF6F52" w:rsidRDefault="000B69CA" w:rsidP="00711CFF">
      <w:pPr>
        <w:spacing w:line="480" w:lineRule="auto"/>
        <w:rPr>
          <w:rFonts w:ascii="Times New Roman" w:hAnsi="Times New Roman" w:cs="Times New Roman"/>
          <w:sz w:val="24"/>
          <w:szCs w:val="24"/>
          <w:shd w:val="clear" w:color="auto" w:fill="FFFFFF"/>
        </w:rPr>
      </w:pPr>
      <w:r w:rsidRPr="00AF6F52">
        <w:rPr>
          <w:rFonts w:ascii="Times New Roman" w:hAnsi="Times New Roman" w:cs="Times New Roman"/>
          <w:sz w:val="24"/>
          <w:szCs w:val="24"/>
        </w:rPr>
        <w:t xml:space="preserve">Ancient objects like the woman from </w:t>
      </w:r>
      <w:proofErr w:type="spellStart"/>
      <w:r w:rsidRPr="00AF6F52">
        <w:rPr>
          <w:rFonts w:ascii="Times New Roman" w:hAnsi="Times New Roman" w:cs="Times New Roman"/>
          <w:sz w:val="24"/>
          <w:szCs w:val="24"/>
        </w:rPr>
        <w:t>willendorf</w:t>
      </w:r>
      <w:proofErr w:type="spellEnd"/>
      <w:r w:rsidRPr="00AF6F52">
        <w:rPr>
          <w:rFonts w:ascii="Times New Roman" w:hAnsi="Times New Roman" w:cs="Times New Roman"/>
          <w:sz w:val="24"/>
          <w:szCs w:val="24"/>
        </w:rPr>
        <w:t xml:space="preserve"> which dates to </w:t>
      </w:r>
      <w:r w:rsidRPr="00AF6F52">
        <w:rPr>
          <w:rFonts w:ascii="Times New Roman" w:hAnsi="Times New Roman" w:cs="Times New Roman"/>
          <w:sz w:val="24"/>
          <w:szCs w:val="24"/>
          <w:shd w:val="clear" w:color="auto" w:fill="FFFFFF"/>
        </w:rPr>
        <w:t xml:space="preserve">24,000 B.C.E, is a depiction of how active ancient visual arts are. From the sculpture, </w:t>
      </w:r>
      <w:r w:rsidR="001B4F32" w:rsidRPr="00AF6F52">
        <w:rPr>
          <w:rFonts w:ascii="Times New Roman" w:hAnsi="Times New Roman" w:cs="Times New Roman"/>
          <w:sz w:val="24"/>
          <w:szCs w:val="24"/>
          <w:shd w:val="clear" w:color="auto" w:fill="FFFFFF"/>
        </w:rPr>
        <w:t xml:space="preserve">the artist took care to accentuate and highlight the beauty and fertility of a woman. This is a clear indication that people of that time appreciated and understood how magical reproduction is and the important role that a woman play. This is a similarity to present times and the </w:t>
      </w:r>
      <w:r w:rsidR="00D14168" w:rsidRPr="00AF6F52">
        <w:rPr>
          <w:rFonts w:ascii="Times New Roman" w:hAnsi="Times New Roman" w:cs="Times New Roman"/>
          <w:sz w:val="24"/>
          <w:szCs w:val="24"/>
          <w:shd w:val="clear" w:color="auto" w:fill="FFFFFF"/>
        </w:rPr>
        <w:t>lens</w:t>
      </w:r>
      <w:r w:rsidR="001B4F32" w:rsidRPr="00AF6F52">
        <w:rPr>
          <w:rFonts w:ascii="Times New Roman" w:hAnsi="Times New Roman" w:cs="Times New Roman"/>
          <w:sz w:val="24"/>
          <w:szCs w:val="24"/>
          <w:shd w:val="clear" w:color="auto" w:fill="FFFFFF"/>
        </w:rPr>
        <w:t xml:space="preserve"> through which women are seen as.</w:t>
      </w:r>
    </w:p>
    <w:p w:rsidR="008F586D" w:rsidRPr="00AF6F52" w:rsidRDefault="00711CFF" w:rsidP="00AF6F52">
      <w:pPr>
        <w:spacing w:line="480" w:lineRule="auto"/>
        <w:rPr>
          <w:rFonts w:ascii="Times New Roman" w:hAnsi="Times New Roman" w:cs="Times New Roman"/>
          <w:sz w:val="24"/>
          <w:szCs w:val="24"/>
          <w:shd w:val="clear" w:color="auto" w:fill="FFFFFF"/>
        </w:rPr>
      </w:pPr>
      <w:r w:rsidRPr="00AF6F52">
        <w:rPr>
          <w:rFonts w:ascii="Times New Roman" w:hAnsi="Times New Roman" w:cs="Times New Roman"/>
          <w:sz w:val="24"/>
          <w:szCs w:val="24"/>
          <w:shd w:val="clear" w:color="auto" w:fill="FFFFFF"/>
        </w:rPr>
        <w:t xml:space="preserve">The </w:t>
      </w:r>
      <w:proofErr w:type="spellStart"/>
      <w:r w:rsidRPr="00AF6F52">
        <w:rPr>
          <w:rFonts w:ascii="Times New Roman" w:hAnsi="Times New Roman" w:cs="Times New Roman"/>
          <w:sz w:val="24"/>
          <w:szCs w:val="24"/>
          <w:shd w:val="clear" w:color="auto" w:fill="FFFFFF"/>
        </w:rPr>
        <w:t>Uruk</w:t>
      </w:r>
      <w:proofErr w:type="spellEnd"/>
      <w:r w:rsidRPr="00AF6F52">
        <w:rPr>
          <w:rFonts w:ascii="Times New Roman" w:hAnsi="Times New Roman" w:cs="Times New Roman"/>
          <w:sz w:val="24"/>
          <w:szCs w:val="24"/>
          <w:shd w:val="clear" w:color="auto" w:fill="FFFFFF"/>
        </w:rPr>
        <w:t xml:space="preserve"> Vase of 3300 B.C is a cultural monument and ancient object that tells a lot about the cultural heritage of Mesopotamia. The vase depicts a lot of information about the religious beliefs of the people of that era and is considered active because of the </w:t>
      </w:r>
      <w:r w:rsidR="008F586D" w:rsidRPr="00AF6F52">
        <w:rPr>
          <w:rFonts w:ascii="Times New Roman" w:hAnsi="Times New Roman" w:cs="Times New Roman"/>
          <w:sz w:val="24"/>
          <w:szCs w:val="24"/>
          <w:shd w:val="clear" w:color="auto" w:fill="FFFFFF"/>
        </w:rPr>
        <w:t xml:space="preserve">heritage it holds for the people of current Iraq. When the monuments were lost after the American invasion, memories </w:t>
      </w:r>
      <w:r w:rsidR="00AF6F52">
        <w:rPr>
          <w:rFonts w:ascii="Times New Roman" w:hAnsi="Times New Roman" w:cs="Times New Roman"/>
          <w:sz w:val="24"/>
          <w:szCs w:val="24"/>
          <w:shd w:val="clear" w:color="auto" w:fill="FFFFFF"/>
        </w:rPr>
        <w:t>and history was lost</w:t>
      </w:r>
      <w:r w:rsidR="00AF6F52" w:rsidRPr="00AF6F52">
        <w:rPr>
          <w:rFonts w:ascii="Times New Roman" w:hAnsi="Times New Roman" w:cs="Times New Roman"/>
          <w:sz w:val="24"/>
          <w:szCs w:val="24"/>
        </w:rPr>
        <w:t xml:space="preserve"> (</w:t>
      </w:r>
      <w:proofErr w:type="spellStart"/>
      <w:r w:rsidR="00AF6F52" w:rsidRPr="00AF6F52">
        <w:rPr>
          <w:rFonts w:ascii="Times New Roman" w:hAnsi="Times New Roman" w:cs="Times New Roman"/>
          <w:sz w:val="24"/>
          <w:szCs w:val="24"/>
        </w:rPr>
        <w:t>Bahrani</w:t>
      </w:r>
      <w:proofErr w:type="spellEnd"/>
      <w:r w:rsidR="00AF6F52" w:rsidRPr="00AF6F52">
        <w:rPr>
          <w:rFonts w:ascii="Times New Roman" w:hAnsi="Times New Roman" w:cs="Times New Roman"/>
          <w:sz w:val="24"/>
          <w:szCs w:val="24"/>
        </w:rPr>
        <w:t>)</w:t>
      </w:r>
      <w:r w:rsidR="00AF6F52">
        <w:rPr>
          <w:rFonts w:ascii="Times New Roman" w:hAnsi="Times New Roman" w:cs="Times New Roman"/>
          <w:sz w:val="24"/>
          <w:szCs w:val="24"/>
        </w:rPr>
        <w:t>.</w:t>
      </w:r>
    </w:p>
    <w:p w:rsidR="008F586D" w:rsidRPr="00AF6F52" w:rsidRDefault="008F586D" w:rsidP="00711CFF">
      <w:pPr>
        <w:spacing w:line="480" w:lineRule="auto"/>
        <w:rPr>
          <w:rFonts w:ascii="Times New Roman" w:hAnsi="Times New Roman" w:cs="Times New Roman"/>
          <w:sz w:val="24"/>
          <w:szCs w:val="24"/>
          <w:shd w:val="clear" w:color="auto" w:fill="FFFFFF"/>
        </w:rPr>
      </w:pPr>
      <w:r w:rsidRPr="00AF6F52">
        <w:rPr>
          <w:rFonts w:ascii="Times New Roman" w:hAnsi="Times New Roman" w:cs="Times New Roman"/>
          <w:sz w:val="24"/>
          <w:szCs w:val="24"/>
          <w:shd w:val="clear" w:color="auto" w:fill="FFFFFF"/>
        </w:rPr>
        <w:t>Ancient objects are considered active thanks to what they represent and what they mean for people in the present times. From the study of a communities’ Ancient objects can tell a lot about the culture and history of the people in question.</w:t>
      </w:r>
    </w:p>
    <w:p w:rsidR="008F586D" w:rsidRPr="00AF6F52" w:rsidRDefault="008F586D" w:rsidP="00711CFF">
      <w:pPr>
        <w:spacing w:line="480" w:lineRule="auto"/>
        <w:rPr>
          <w:rFonts w:ascii="Times New Roman" w:hAnsi="Times New Roman" w:cs="Times New Roman"/>
          <w:sz w:val="24"/>
          <w:szCs w:val="24"/>
          <w:shd w:val="clear" w:color="auto" w:fill="FFFFFF"/>
        </w:rPr>
      </w:pPr>
    </w:p>
    <w:p w:rsidR="008F586D" w:rsidRPr="00AF6F52" w:rsidRDefault="008F586D" w:rsidP="00711CFF">
      <w:pPr>
        <w:spacing w:line="480" w:lineRule="auto"/>
        <w:rPr>
          <w:rFonts w:ascii="Times New Roman" w:hAnsi="Times New Roman" w:cs="Times New Roman"/>
          <w:sz w:val="24"/>
          <w:szCs w:val="24"/>
          <w:shd w:val="clear" w:color="auto" w:fill="FFFFFF"/>
        </w:rPr>
      </w:pPr>
    </w:p>
    <w:p w:rsidR="008F586D" w:rsidRPr="00AF6F52" w:rsidRDefault="008F586D" w:rsidP="00711CFF">
      <w:pPr>
        <w:spacing w:line="480" w:lineRule="auto"/>
        <w:rPr>
          <w:rFonts w:ascii="Times New Roman" w:hAnsi="Times New Roman" w:cs="Times New Roman"/>
          <w:sz w:val="24"/>
          <w:szCs w:val="24"/>
          <w:shd w:val="clear" w:color="auto" w:fill="FFFFFF"/>
        </w:rPr>
      </w:pPr>
    </w:p>
    <w:p w:rsidR="008F586D" w:rsidRPr="00AF6F52" w:rsidRDefault="008F586D" w:rsidP="00711CFF">
      <w:pPr>
        <w:spacing w:line="480" w:lineRule="auto"/>
        <w:rPr>
          <w:rFonts w:ascii="Times New Roman" w:hAnsi="Times New Roman" w:cs="Times New Roman"/>
          <w:sz w:val="24"/>
          <w:szCs w:val="24"/>
          <w:shd w:val="clear" w:color="auto" w:fill="FFFFFF"/>
        </w:rPr>
      </w:pPr>
    </w:p>
    <w:p w:rsidR="008F586D" w:rsidRPr="00AF6F52" w:rsidRDefault="008F586D" w:rsidP="00711CFF">
      <w:pPr>
        <w:spacing w:line="480" w:lineRule="auto"/>
        <w:rPr>
          <w:rFonts w:ascii="Times New Roman" w:hAnsi="Times New Roman" w:cs="Times New Roman"/>
          <w:sz w:val="24"/>
          <w:szCs w:val="24"/>
          <w:shd w:val="clear" w:color="auto" w:fill="FFFFFF"/>
        </w:rPr>
      </w:pPr>
    </w:p>
    <w:p w:rsidR="000F4C7A" w:rsidRPr="00AF6F52" w:rsidRDefault="001554E5" w:rsidP="00594125">
      <w:pPr>
        <w:spacing w:line="480" w:lineRule="auto"/>
        <w:rPr>
          <w:rFonts w:ascii="Times New Roman" w:eastAsia="Calibri" w:hAnsi="Times New Roman" w:cs="Times New Roman"/>
          <w:b/>
          <w:sz w:val="24"/>
          <w:szCs w:val="24"/>
        </w:rPr>
      </w:pPr>
      <w:r w:rsidRPr="00AF6F52">
        <w:rPr>
          <w:rFonts w:ascii="Times New Roman" w:eastAsia="Calibri" w:hAnsi="Times New Roman" w:cs="Times New Roman"/>
          <w:b/>
          <w:sz w:val="24"/>
          <w:szCs w:val="24"/>
        </w:rPr>
        <w:lastRenderedPageBreak/>
        <w:t xml:space="preserve"> </w:t>
      </w:r>
      <w:r w:rsidR="005018AD" w:rsidRPr="00AF6F52">
        <w:rPr>
          <w:rFonts w:ascii="Times New Roman" w:eastAsia="Calibri" w:hAnsi="Times New Roman" w:cs="Times New Roman"/>
          <w:b/>
          <w:sz w:val="24"/>
          <w:szCs w:val="24"/>
        </w:rPr>
        <w:t>Prompt II</w:t>
      </w:r>
      <w:r w:rsidR="00594125">
        <w:rPr>
          <w:rFonts w:ascii="Times New Roman" w:eastAsia="Calibri" w:hAnsi="Times New Roman" w:cs="Times New Roman"/>
          <w:b/>
          <w:sz w:val="24"/>
          <w:szCs w:val="24"/>
        </w:rPr>
        <w:t xml:space="preserve">: </w:t>
      </w:r>
      <w:bookmarkStart w:id="0" w:name="_GoBack"/>
      <w:bookmarkEnd w:id="0"/>
      <w:r w:rsidR="000F4C7A" w:rsidRPr="00AF6F52">
        <w:rPr>
          <w:rFonts w:ascii="Times New Roman" w:eastAsia="Calibri" w:hAnsi="Times New Roman" w:cs="Times New Roman"/>
          <w:b/>
          <w:sz w:val="24"/>
          <w:szCs w:val="24"/>
        </w:rPr>
        <w:t>In this part of the class we have discussed how the visual arts help generate and present ideas about rulers and leadership. How do these works help us interpret cultures’ use images to reinforce their political structure? Compare three specific, individual works from different eras (choose from: Prehistory, Ancient Near East, Ancient Egypt, Ancient Greece) and explain how these objects help us understand the role of images and monuments in creating the role of the ruler. Remember to discuss the works and explain how the form/content (visual aspects of the work) relates to their cultural contexts. Support your discussion with examples and material from our shared class time and readings.</w:t>
      </w:r>
    </w:p>
    <w:p w:rsidR="005C6B94" w:rsidRPr="00AF6F52" w:rsidRDefault="005C6B94" w:rsidP="00711CFF">
      <w:pPr>
        <w:spacing w:line="480" w:lineRule="auto"/>
        <w:rPr>
          <w:rFonts w:ascii="Times New Roman" w:eastAsia="Calibri" w:hAnsi="Times New Roman" w:cs="Times New Roman"/>
          <w:sz w:val="24"/>
          <w:szCs w:val="24"/>
        </w:rPr>
      </w:pPr>
      <w:r w:rsidRPr="00AF6F52">
        <w:rPr>
          <w:rFonts w:ascii="Times New Roman" w:eastAsia="Calibri" w:hAnsi="Times New Roman" w:cs="Times New Roman"/>
          <w:sz w:val="24"/>
          <w:szCs w:val="24"/>
        </w:rPr>
        <w:t>Ancient objects and visual arts tell a lot about the social st</w:t>
      </w:r>
      <w:r w:rsidR="005409D9" w:rsidRPr="00AF6F52">
        <w:rPr>
          <w:rFonts w:ascii="Times New Roman" w:eastAsia="Calibri" w:hAnsi="Times New Roman" w:cs="Times New Roman"/>
          <w:sz w:val="24"/>
          <w:szCs w:val="24"/>
        </w:rPr>
        <w:t>ructures of the past. Leadership, an essential part of any society</w:t>
      </w:r>
      <w:r w:rsidR="00844782" w:rsidRPr="00AF6F52">
        <w:rPr>
          <w:rFonts w:ascii="Times New Roman" w:eastAsia="Calibri" w:hAnsi="Times New Roman" w:cs="Times New Roman"/>
          <w:sz w:val="24"/>
          <w:szCs w:val="24"/>
        </w:rPr>
        <w:t>,</w:t>
      </w:r>
      <w:r w:rsidR="005409D9" w:rsidRPr="00AF6F52">
        <w:rPr>
          <w:rFonts w:ascii="Times New Roman" w:eastAsia="Calibri" w:hAnsi="Times New Roman" w:cs="Times New Roman"/>
          <w:sz w:val="24"/>
          <w:szCs w:val="24"/>
        </w:rPr>
        <w:t xml:space="preserve"> is </w:t>
      </w:r>
      <w:r w:rsidR="00844782" w:rsidRPr="00AF6F52">
        <w:rPr>
          <w:rFonts w:ascii="Times New Roman" w:eastAsia="Calibri" w:hAnsi="Times New Roman" w:cs="Times New Roman"/>
          <w:sz w:val="24"/>
          <w:szCs w:val="24"/>
        </w:rPr>
        <w:t>evidenced through visual arts from</w:t>
      </w:r>
      <w:r w:rsidR="005409D9" w:rsidRPr="00AF6F52">
        <w:rPr>
          <w:rFonts w:ascii="Times New Roman" w:eastAsia="Calibri" w:hAnsi="Times New Roman" w:cs="Times New Roman"/>
          <w:sz w:val="24"/>
          <w:szCs w:val="24"/>
        </w:rPr>
        <w:t xml:space="preserve"> prehistoric times</w:t>
      </w:r>
      <w:r w:rsidR="00844782" w:rsidRPr="00AF6F52">
        <w:rPr>
          <w:rFonts w:ascii="Times New Roman" w:eastAsia="Calibri" w:hAnsi="Times New Roman" w:cs="Times New Roman"/>
          <w:sz w:val="24"/>
          <w:szCs w:val="24"/>
        </w:rPr>
        <w:t xml:space="preserve"> to present</w:t>
      </w:r>
      <w:r w:rsidR="005409D9" w:rsidRPr="00AF6F52">
        <w:rPr>
          <w:rFonts w:ascii="Times New Roman" w:eastAsia="Calibri" w:hAnsi="Times New Roman" w:cs="Times New Roman"/>
          <w:sz w:val="24"/>
          <w:szCs w:val="24"/>
        </w:rPr>
        <w:t>. From different parts of the world, it is possible to learn a lot about the role of leaders in different cultural contexts.</w:t>
      </w:r>
      <w:r w:rsidR="00844782" w:rsidRPr="00AF6F52">
        <w:rPr>
          <w:rFonts w:ascii="Times New Roman" w:eastAsia="Calibri" w:hAnsi="Times New Roman" w:cs="Times New Roman"/>
          <w:sz w:val="24"/>
          <w:szCs w:val="24"/>
        </w:rPr>
        <w:t xml:space="preserve"> The leadership roles and the perception of leadership differs in time and the origin of the ancient objects.</w:t>
      </w:r>
      <w:r w:rsidR="0085433E" w:rsidRPr="00AF6F52">
        <w:rPr>
          <w:rFonts w:ascii="Times New Roman" w:eastAsia="Calibri" w:hAnsi="Times New Roman" w:cs="Times New Roman"/>
          <w:sz w:val="24"/>
          <w:szCs w:val="24"/>
        </w:rPr>
        <w:t xml:space="preserve"> What is true for some parts of the world and particular periods in time, was not true for others. Below is an analysis of how three distinct ancient forms portrayed leadership and the roles of leaders.</w:t>
      </w:r>
    </w:p>
    <w:p w:rsidR="005409D9" w:rsidRPr="00AF6F52" w:rsidRDefault="000B69CA" w:rsidP="00711CFF">
      <w:pPr>
        <w:spacing w:line="480" w:lineRule="auto"/>
        <w:rPr>
          <w:rFonts w:ascii="Times New Roman" w:eastAsia="Calibri" w:hAnsi="Times New Roman" w:cs="Times New Roman"/>
          <w:sz w:val="24"/>
          <w:szCs w:val="24"/>
        </w:rPr>
      </w:pPr>
      <w:r w:rsidRPr="00AF6F52">
        <w:rPr>
          <w:rFonts w:ascii="Times New Roman" w:eastAsia="Calibri" w:hAnsi="Times New Roman" w:cs="Times New Roman"/>
          <w:sz w:val="24"/>
          <w:szCs w:val="24"/>
        </w:rPr>
        <w:t xml:space="preserve">The </w:t>
      </w:r>
      <w:r w:rsidR="00D14168" w:rsidRPr="00AF6F52">
        <w:rPr>
          <w:rFonts w:ascii="Times New Roman" w:eastAsia="Calibri" w:hAnsi="Times New Roman" w:cs="Times New Roman"/>
          <w:sz w:val="24"/>
          <w:szCs w:val="24"/>
        </w:rPr>
        <w:t xml:space="preserve">temple of </w:t>
      </w:r>
      <w:proofErr w:type="spellStart"/>
      <w:r w:rsidR="00D14168" w:rsidRPr="00AF6F52">
        <w:rPr>
          <w:rFonts w:ascii="Times New Roman" w:eastAsia="Calibri" w:hAnsi="Times New Roman" w:cs="Times New Roman"/>
          <w:sz w:val="24"/>
          <w:szCs w:val="24"/>
        </w:rPr>
        <w:t>Hatshepusat</w:t>
      </w:r>
      <w:proofErr w:type="spellEnd"/>
      <w:r w:rsidR="00D14168" w:rsidRPr="00AF6F52">
        <w:rPr>
          <w:rFonts w:ascii="Times New Roman" w:eastAsia="Calibri" w:hAnsi="Times New Roman" w:cs="Times New Roman"/>
          <w:sz w:val="24"/>
          <w:szCs w:val="24"/>
        </w:rPr>
        <w:t xml:space="preserve"> </w:t>
      </w:r>
      <w:r w:rsidR="0085433E" w:rsidRPr="00AF6F52">
        <w:rPr>
          <w:rFonts w:ascii="Times New Roman" w:eastAsia="Calibri" w:hAnsi="Times New Roman" w:cs="Times New Roman"/>
          <w:sz w:val="24"/>
          <w:szCs w:val="24"/>
        </w:rPr>
        <w:t xml:space="preserve">(1479-1458 B.C.E) </w:t>
      </w:r>
      <w:r w:rsidR="00D14168" w:rsidRPr="00AF6F52">
        <w:rPr>
          <w:rFonts w:ascii="Times New Roman" w:eastAsia="Calibri" w:hAnsi="Times New Roman" w:cs="Times New Roman"/>
          <w:sz w:val="24"/>
          <w:szCs w:val="24"/>
        </w:rPr>
        <w:t>one of the most impressive mo</w:t>
      </w:r>
      <w:r w:rsidR="0085433E" w:rsidRPr="00AF6F52">
        <w:rPr>
          <w:rFonts w:ascii="Times New Roman" w:eastAsia="Calibri" w:hAnsi="Times New Roman" w:cs="Times New Roman"/>
          <w:sz w:val="24"/>
          <w:szCs w:val="24"/>
        </w:rPr>
        <w:t>rtuary temples for pharaohs in A</w:t>
      </w:r>
      <w:r w:rsidR="00D14168" w:rsidRPr="00AF6F52">
        <w:rPr>
          <w:rFonts w:ascii="Times New Roman" w:eastAsia="Calibri" w:hAnsi="Times New Roman" w:cs="Times New Roman"/>
          <w:sz w:val="24"/>
          <w:szCs w:val="24"/>
        </w:rPr>
        <w:t xml:space="preserve">ncient Egypt, clearly depicts the role of leaders in ancient Egypt. For one, </w:t>
      </w:r>
      <w:r w:rsidR="0057067D" w:rsidRPr="00AF6F52">
        <w:rPr>
          <w:rFonts w:ascii="Times New Roman" w:eastAsia="Calibri" w:hAnsi="Times New Roman" w:cs="Times New Roman"/>
          <w:sz w:val="24"/>
          <w:szCs w:val="24"/>
        </w:rPr>
        <w:t>having the native of Egypt take pa</w:t>
      </w:r>
      <w:r w:rsidR="005018AD" w:rsidRPr="00AF6F52">
        <w:rPr>
          <w:rFonts w:ascii="Times New Roman" w:eastAsia="Calibri" w:hAnsi="Times New Roman" w:cs="Times New Roman"/>
          <w:sz w:val="24"/>
          <w:szCs w:val="24"/>
        </w:rPr>
        <w:t>rt in building a temple was seen</w:t>
      </w:r>
      <w:r w:rsidR="0057067D" w:rsidRPr="00AF6F52">
        <w:rPr>
          <w:rFonts w:ascii="Times New Roman" w:eastAsia="Calibri" w:hAnsi="Times New Roman" w:cs="Times New Roman"/>
          <w:sz w:val="24"/>
          <w:szCs w:val="24"/>
        </w:rPr>
        <w:t xml:space="preserve"> as a way for the Pharaoh to promote Unity otherwise known as </w:t>
      </w:r>
      <w:proofErr w:type="spellStart"/>
      <w:r w:rsidR="0057067D" w:rsidRPr="00AF6F52">
        <w:rPr>
          <w:rFonts w:ascii="Times New Roman" w:eastAsia="Calibri" w:hAnsi="Times New Roman" w:cs="Times New Roman"/>
          <w:i/>
          <w:sz w:val="24"/>
          <w:szCs w:val="24"/>
        </w:rPr>
        <w:t>ma’at</w:t>
      </w:r>
      <w:proofErr w:type="spellEnd"/>
      <w:r w:rsidR="0057067D" w:rsidRPr="00AF6F52">
        <w:rPr>
          <w:rFonts w:ascii="Times New Roman" w:eastAsia="Calibri" w:hAnsi="Times New Roman" w:cs="Times New Roman"/>
          <w:sz w:val="24"/>
          <w:szCs w:val="24"/>
        </w:rPr>
        <w:t xml:space="preserve"> by providing employment for the citizens. </w:t>
      </w:r>
      <w:proofErr w:type="spellStart"/>
      <w:r w:rsidR="0057067D" w:rsidRPr="00AF6F52">
        <w:rPr>
          <w:rFonts w:ascii="Times New Roman" w:eastAsia="Calibri" w:hAnsi="Times New Roman" w:cs="Times New Roman"/>
          <w:sz w:val="24"/>
          <w:szCs w:val="24"/>
        </w:rPr>
        <w:t>Hatshepusat</w:t>
      </w:r>
      <w:proofErr w:type="spellEnd"/>
      <w:r w:rsidR="0057067D" w:rsidRPr="00AF6F52">
        <w:rPr>
          <w:rFonts w:ascii="Times New Roman" w:eastAsia="Calibri" w:hAnsi="Times New Roman" w:cs="Times New Roman"/>
          <w:sz w:val="24"/>
          <w:szCs w:val="24"/>
        </w:rPr>
        <w:t xml:space="preserve">, a female pharaoh is known to have been a great leader whose era is remembered for lucrative trade and wealth. Her monuments sought to remind her subjects of the ancient gods. These ancient monuments were seen as mementos and were preserved to remind people of the leaders who had </w:t>
      </w:r>
      <w:r w:rsidR="00AF6F52">
        <w:rPr>
          <w:rFonts w:ascii="Times New Roman" w:eastAsia="Calibri" w:hAnsi="Times New Roman" w:cs="Times New Roman"/>
          <w:sz w:val="24"/>
          <w:szCs w:val="24"/>
        </w:rPr>
        <w:t>been even after their deaths (Mark).</w:t>
      </w:r>
      <w:r w:rsidR="00FC4124" w:rsidRPr="00AF6F52">
        <w:rPr>
          <w:rFonts w:ascii="Times New Roman" w:eastAsia="Calibri" w:hAnsi="Times New Roman" w:cs="Times New Roman"/>
          <w:sz w:val="24"/>
          <w:szCs w:val="24"/>
        </w:rPr>
        <w:t xml:space="preserve"> Her temple was later reclaimed by her successor Thutmose </w:t>
      </w:r>
      <w:r w:rsidR="00FC4124" w:rsidRPr="00AF6F52">
        <w:rPr>
          <w:rFonts w:ascii="Times New Roman" w:eastAsia="Calibri" w:hAnsi="Times New Roman" w:cs="Times New Roman"/>
          <w:sz w:val="24"/>
          <w:szCs w:val="24"/>
        </w:rPr>
        <w:lastRenderedPageBreak/>
        <w:t xml:space="preserve">III and many of her monuments destroyed as a way of getting her off the history records. Having been a female pharaoh, she had to enforce the narrative of her divine creation in order to silence any resistance to her rule. Her temple featured a birth colonnade that served to tell the story of how </w:t>
      </w:r>
      <w:proofErr w:type="spellStart"/>
      <w:r w:rsidR="00FC4124" w:rsidRPr="00AF6F52">
        <w:rPr>
          <w:rFonts w:ascii="Times New Roman" w:eastAsia="Calibri" w:hAnsi="Times New Roman" w:cs="Times New Roman"/>
          <w:sz w:val="24"/>
          <w:szCs w:val="24"/>
        </w:rPr>
        <w:t>Amun</w:t>
      </w:r>
      <w:proofErr w:type="spellEnd"/>
      <w:r w:rsidR="00FC4124" w:rsidRPr="00AF6F52">
        <w:rPr>
          <w:rFonts w:ascii="Times New Roman" w:eastAsia="Calibri" w:hAnsi="Times New Roman" w:cs="Times New Roman"/>
          <w:sz w:val="24"/>
          <w:szCs w:val="24"/>
        </w:rPr>
        <w:t xml:space="preserve"> a god was her true father.  Leadership in ancient Egypt was male dominated and its was close to impossible for women to be leaders unl</w:t>
      </w:r>
      <w:r w:rsidR="00AF6F52">
        <w:rPr>
          <w:rFonts w:ascii="Times New Roman" w:eastAsia="Calibri" w:hAnsi="Times New Roman" w:cs="Times New Roman"/>
          <w:sz w:val="24"/>
          <w:szCs w:val="24"/>
        </w:rPr>
        <w:t>ess under special circumstances (Mark).</w:t>
      </w:r>
    </w:p>
    <w:p w:rsidR="007B3B32" w:rsidRPr="00AF6F52" w:rsidRDefault="00AE6540" w:rsidP="00711CFF">
      <w:pPr>
        <w:spacing w:line="480" w:lineRule="auto"/>
        <w:rPr>
          <w:rFonts w:ascii="Times New Roman" w:hAnsi="Times New Roman" w:cs="Times New Roman"/>
          <w:sz w:val="24"/>
          <w:szCs w:val="24"/>
        </w:rPr>
      </w:pPr>
      <w:r w:rsidRPr="00AF6F52">
        <w:rPr>
          <w:rFonts w:ascii="Times New Roman" w:hAnsi="Times New Roman" w:cs="Times New Roman"/>
          <w:sz w:val="24"/>
          <w:szCs w:val="24"/>
        </w:rPr>
        <w:t>In Iraq’s heritage, the Perforated Relief of Ur-</w:t>
      </w:r>
      <w:proofErr w:type="spellStart"/>
      <w:r w:rsidRPr="00AF6F52">
        <w:rPr>
          <w:rFonts w:ascii="Times New Roman" w:hAnsi="Times New Roman" w:cs="Times New Roman"/>
          <w:sz w:val="24"/>
          <w:szCs w:val="24"/>
        </w:rPr>
        <w:t>Nanshe</w:t>
      </w:r>
      <w:proofErr w:type="spellEnd"/>
      <w:r w:rsidR="005018AD" w:rsidRPr="00AF6F52">
        <w:rPr>
          <w:rFonts w:ascii="Times New Roman" w:hAnsi="Times New Roman" w:cs="Times New Roman"/>
          <w:sz w:val="24"/>
          <w:szCs w:val="24"/>
        </w:rPr>
        <w:t xml:space="preserve"> 2500 BCE is a representation of</w:t>
      </w:r>
      <w:r w:rsidRPr="00AF6F52">
        <w:rPr>
          <w:rFonts w:ascii="Times New Roman" w:hAnsi="Times New Roman" w:cs="Times New Roman"/>
          <w:sz w:val="24"/>
          <w:szCs w:val="24"/>
        </w:rPr>
        <w:t xml:space="preserve"> King Lagash’s raw power and piety in a time where Mesopotamia was in a</w:t>
      </w:r>
      <w:r w:rsidR="00AF6F52" w:rsidRPr="00AF6F52">
        <w:rPr>
          <w:rFonts w:ascii="Times New Roman" w:hAnsi="Times New Roman" w:cs="Times New Roman"/>
          <w:sz w:val="24"/>
          <w:szCs w:val="24"/>
        </w:rPr>
        <w:t xml:space="preserve"> state of unrest due to famine </w:t>
      </w:r>
      <w:r w:rsidR="00AF6F52">
        <w:rPr>
          <w:rFonts w:ascii="Times New Roman" w:hAnsi="Times New Roman" w:cs="Times New Roman"/>
          <w:sz w:val="24"/>
          <w:szCs w:val="24"/>
        </w:rPr>
        <w:t>(</w:t>
      </w:r>
      <w:proofErr w:type="spellStart"/>
      <w:r w:rsidR="00AF6F52" w:rsidRPr="00AF6F52">
        <w:rPr>
          <w:rFonts w:ascii="Times New Roman" w:hAnsi="Times New Roman" w:cs="Times New Roman"/>
          <w:color w:val="222222"/>
          <w:sz w:val="24"/>
          <w:szCs w:val="24"/>
          <w:shd w:val="clear" w:color="auto" w:fill="FFFFFF"/>
        </w:rPr>
        <w:t>Stokstad</w:t>
      </w:r>
      <w:proofErr w:type="spellEnd"/>
      <w:r w:rsidR="00AF6F52" w:rsidRPr="00AF6F52">
        <w:rPr>
          <w:rFonts w:ascii="Times New Roman" w:hAnsi="Times New Roman" w:cs="Times New Roman"/>
          <w:sz w:val="24"/>
          <w:szCs w:val="24"/>
        </w:rPr>
        <w:t>)</w:t>
      </w:r>
      <w:r w:rsidR="00AF6F52">
        <w:rPr>
          <w:rFonts w:ascii="Times New Roman" w:hAnsi="Times New Roman" w:cs="Times New Roman"/>
          <w:sz w:val="24"/>
          <w:szCs w:val="24"/>
        </w:rPr>
        <w:t xml:space="preserve">. </w:t>
      </w:r>
      <w:r w:rsidRPr="00AF6F52">
        <w:rPr>
          <w:rFonts w:ascii="Times New Roman" w:hAnsi="Times New Roman" w:cs="Times New Roman"/>
          <w:sz w:val="24"/>
          <w:szCs w:val="24"/>
        </w:rPr>
        <w:t>At the time there was war to by people who wanted to forcefully acquire arable land for themselves. This plaque depicted the King at the time joining his people to rebuild a</w:t>
      </w:r>
      <w:r w:rsidR="00AF6F52">
        <w:rPr>
          <w:rFonts w:ascii="Times New Roman" w:hAnsi="Times New Roman" w:cs="Times New Roman"/>
          <w:sz w:val="24"/>
          <w:szCs w:val="24"/>
        </w:rPr>
        <w:t>nd make his land a better place (</w:t>
      </w:r>
      <w:proofErr w:type="spellStart"/>
      <w:r w:rsidR="00AF6F52" w:rsidRPr="00AF6F52">
        <w:rPr>
          <w:rFonts w:ascii="Times New Roman" w:hAnsi="Times New Roman" w:cs="Times New Roman"/>
          <w:color w:val="222222"/>
          <w:sz w:val="24"/>
          <w:szCs w:val="24"/>
          <w:shd w:val="clear" w:color="auto" w:fill="FFFFFF"/>
        </w:rPr>
        <w:t>Stokstad</w:t>
      </w:r>
      <w:proofErr w:type="spellEnd"/>
      <w:r w:rsidR="00AF6F52" w:rsidRPr="00AF6F52">
        <w:rPr>
          <w:rFonts w:ascii="Times New Roman" w:hAnsi="Times New Roman" w:cs="Times New Roman"/>
          <w:sz w:val="24"/>
          <w:szCs w:val="24"/>
        </w:rPr>
        <w:t>)</w:t>
      </w:r>
      <w:r w:rsidR="00AF6F52">
        <w:rPr>
          <w:rFonts w:ascii="Times New Roman" w:hAnsi="Times New Roman" w:cs="Times New Roman"/>
          <w:sz w:val="24"/>
          <w:szCs w:val="24"/>
        </w:rPr>
        <w:t xml:space="preserve">. </w:t>
      </w:r>
      <w:r w:rsidRPr="00AF6F52">
        <w:rPr>
          <w:rFonts w:ascii="Times New Roman" w:hAnsi="Times New Roman" w:cs="Times New Roman"/>
          <w:sz w:val="24"/>
          <w:szCs w:val="24"/>
        </w:rPr>
        <w:t xml:space="preserve"> </w:t>
      </w:r>
      <w:r w:rsidR="008C1EC6" w:rsidRPr="00AF6F52">
        <w:rPr>
          <w:rFonts w:ascii="Times New Roman" w:hAnsi="Times New Roman" w:cs="Times New Roman"/>
          <w:sz w:val="24"/>
          <w:szCs w:val="24"/>
        </w:rPr>
        <w:t>This piece shows a unique role of a leader being a servant leader for his people and promoting peace.</w:t>
      </w:r>
    </w:p>
    <w:p w:rsidR="005018AD" w:rsidRPr="00AF6F52" w:rsidRDefault="00DC1065" w:rsidP="00711CFF">
      <w:pPr>
        <w:spacing w:line="480" w:lineRule="auto"/>
        <w:rPr>
          <w:rFonts w:ascii="Times New Roman" w:hAnsi="Times New Roman" w:cs="Times New Roman"/>
          <w:sz w:val="24"/>
          <w:szCs w:val="24"/>
        </w:rPr>
      </w:pPr>
      <w:r w:rsidRPr="00AF6F52">
        <w:rPr>
          <w:rFonts w:ascii="Times New Roman" w:hAnsi="Times New Roman" w:cs="Times New Roman"/>
          <w:sz w:val="24"/>
          <w:szCs w:val="24"/>
        </w:rPr>
        <w:t>The Standard of Ur</w:t>
      </w:r>
      <w:r w:rsidR="00D05222" w:rsidRPr="00AF6F52">
        <w:rPr>
          <w:rFonts w:ascii="Times New Roman" w:hAnsi="Times New Roman" w:cs="Times New Roman"/>
          <w:sz w:val="24"/>
          <w:szCs w:val="24"/>
        </w:rPr>
        <w:t xml:space="preserve"> an ancient object dating to 2400 B.C.E shows a clear depiction of leadership, status in the society and order. This object uses illustration to describe how the people at the time interacted and what their roles were. At the very top of the hierarchy is the King who is responsible for the governan</w:t>
      </w:r>
      <w:r w:rsidR="00AF6F52">
        <w:rPr>
          <w:rFonts w:ascii="Times New Roman" w:hAnsi="Times New Roman" w:cs="Times New Roman"/>
          <w:sz w:val="24"/>
          <w:szCs w:val="24"/>
        </w:rPr>
        <w:t>ce and order (</w:t>
      </w:r>
      <w:proofErr w:type="spellStart"/>
      <w:r w:rsidR="00AF6F52" w:rsidRPr="00AF6F52">
        <w:rPr>
          <w:rFonts w:ascii="Times New Roman" w:hAnsi="Times New Roman" w:cs="Times New Roman"/>
          <w:color w:val="222222"/>
          <w:sz w:val="24"/>
          <w:szCs w:val="24"/>
          <w:shd w:val="clear" w:color="auto" w:fill="FFFFFF"/>
        </w:rPr>
        <w:t>Stokstad</w:t>
      </w:r>
      <w:proofErr w:type="spellEnd"/>
      <w:r w:rsidR="00AF6F52">
        <w:rPr>
          <w:rFonts w:ascii="Times New Roman" w:hAnsi="Times New Roman" w:cs="Times New Roman"/>
          <w:color w:val="222222"/>
          <w:sz w:val="24"/>
          <w:szCs w:val="24"/>
          <w:shd w:val="clear" w:color="auto" w:fill="FFFFFF"/>
        </w:rPr>
        <w:t>)</w:t>
      </w:r>
      <w:r w:rsidR="00D05222" w:rsidRPr="00AF6F52">
        <w:rPr>
          <w:rFonts w:ascii="Times New Roman" w:hAnsi="Times New Roman" w:cs="Times New Roman"/>
          <w:sz w:val="24"/>
          <w:szCs w:val="24"/>
        </w:rPr>
        <w:t xml:space="preserve"> The object uses its two panels to depict how the nation looked like in times of war and in times of peace. It is clear to see how deeply cultured the people of that time were. Status was also a very distinguishing factor in the society. The artist took time to show the differences between the laborers on the ‘Peace’ panel and the members of the king’s court. He used body size as a show of importance where the king is the largest on all panels. From the ‘War’ panel, the standard depicts a </w:t>
      </w:r>
      <w:r w:rsidR="00844782" w:rsidRPr="00AF6F52">
        <w:rPr>
          <w:rFonts w:ascii="Times New Roman" w:hAnsi="Times New Roman" w:cs="Times New Roman"/>
          <w:sz w:val="24"/>
          <w:szCs w:val="24"/>
        </w:rPr>
        <w:t>victorious nation in war and order in the army, that the King led. Prisoners from the war are later presented to the King.</w:t>
      </w:r>
      <w:r w:rsidR="00D05222" w:rsidRPr="00AF6F52">
        <w:rPr>
          <w:rFonts w:ascii="Times New Roman" w:hAnsi="Times New Roman" w:cs="Times New Roman"/>
          <w:sz w:val="24"/>
          <w:szCs w:val="24"/>
        </w:rPr>
        <w:t xml:space="preserve"> From this object it is clear to see the roles of leadership and how the King led his people at the time.</w:t>
      </w:r>
    </w:p>
    <w:p w:rsidR="00FC4124" w:rsidRPr="00AF6F52" w:rsidRDefault="00FC4124" w:rsidP="00711CFF">
      <w:pPr>
        <w:spacing w:line="480" w:lineRule="auto"/>
        <w:rPr>
          <w:rFonts w:ascii="Times New Roman" w:hAnsi="Times New Roman" w:cs="Times New Roman"/>
          <w:sz w:val="24"/>
          <w:szCs w:val="24"/>
        </w:rPr>
      </w:pPr>
      <w:r w:rsidRPr="00AF6F52">
        <w:rPr>
          <w:rFonts w:ascii="Times New Roman" w:hAnsi="Times New Roman" w:cs="Times New Roman"/>
          <w:sz w:val="24"/>
          <w:szCs w:val="24"/>
        </w:rPr>
        <w:lastRenderedPageBreak/>
        <w:t>From exploring these three ancient objects it is clear to see that leadership and views on leadership have evolved over time.</w:t>
      </w: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2E52D3" w:rsidRPr="00AF6F52" w:rsidRDefault="002E52D3" w:rsidP="00711CFF">
      <w:pPr>
        <w:spacing w:line="480" w:lineRule="auto"/>
        <w:rPr>
          <w:rFonts w:ascii="Times New Roman" w:hAnsi="Times New Roman" w:cs="Times New Roman"/>
          <w:sz w:val="24"/>
          <w:szCs w:val="24"/>
        </w:rPr>
      </w:pPr>
    </w:p>
    <w:p w:rsidR="00FC4124" w:rsidRPr="00AF6F52" w:rsidRDefault="00FC4124" w:rsidP="00711CFF">
      <w:pPr>
        <w:spacing w:line="480" w:lineRule="auto"/>
        <w:rPr>
          <w:rFonts w:ascii="Times New Roman" w:hAnsi="Times New Roman" w:cs="Times New Roman"/>
          <w:sz w:val="24"/>
          <w:szCs w:val="24"/>
        </w:rPr>
      </w:pPr>
    </w:p>
    <w:p w:rsidR="008F586D" w:rsidRPr="00AF6F52" w:rsidRDefault="008F586D" w:rsidP="00711CFF">
      <w:pPr>
        <w:spacing w:line="480" w:lineRule="auto"/>
        <w:rPr>
          <w:rFonts w:ascii="Times New Roman" w:hAnsi="Times New Roman" w:cs="Times New Roman"/>
          <w:sz w:val="24"/>
          <w:szCs w:val="24"/>
        </w:rPr>
      </w:pPr>
    </w:p>
    <w:p w:rsidR="008F586D" w:rsidRPr="00AF6F52" w:rsidRDefault="008F586D" w:rsidP="00711CFF">
      <w:pPr>
        <w:spacing w:line="480" w:lineRule="auto"/>
        <w:rPr>
          <w:rFonts w:ascii="Times New Roman" w:hAnsi="Times New Roman" w:cs="Times New Roman"/>
          <w:sz w:val="24"/>
          <w:szCs w:val="24"/>
        </w:rPr>
      </w:pPr>
    </w:p>
    <w:p w:rsidR="008F586D" w:rsidRPr="00AF6F52" w:rsidRDefault="008F586D" w:rsidP="00711CFF">
      <w:pPr>
        <w:spacing w:line="480" w:lineRule="auto"/>
        <w:rPr>
          <w:rFonts w:ascii="Times New Roman" w:hAnsi="Times New Roman" w:cs="Times New Roman"/>
          <w:sz w:val="24"/>
          <w:szCs w:val="24"/>
        </w:rPr>
      </w:pPr>
    </w:p>
    <w:p w:rsidR="008F586D" w:rsidRPr="00AF6F52" w:rsidRDefault="008F586D" w:rsidP="00711CFF">
      <w:pPr>
        <w:spacing w:line="480" w:lineRule="auto"/>
        <w:rPr>
          <w:rFonts w:ascii="Times New Roman" w:hAnsi="Times New Roman" w:cs="Times New Roman"/>
          <w:sz w:val="24"/>
          <w:szCs w:val="24"/>
        </w:rPr>
      </w:pPr>
    </w:p>
    <w:p w:rsidR="00FC4124" w:rsidRPr="00AF6F52" w:rsidRDefault="00FC4124" w:rsidP="00711CFF">
      <w:pPr>
        <w:spacing w:line="480" w:lineRule="auto"/>
        <w:jc w:val="center"/>
        <w:rPr>
          <w:rFonts w:ascii="Times New Roman" w:hAnsi="Times New Roman" w:cs="Times New Roman"/>
          <w:b/>
          <w:sz w:val="24"/>
          <w:szCs w:val="24"/>
        </w:rPr>
      </w:pPr>
      <w:r w:rsidRPr="00AF6F52">
        <w:rPr>
          <w:rFonts w:ascii="Times New Roman" w:hAnsi="Times New Roman" w:cs="Times New Roman"/>
          <w:b/>
          <w:sz w:val="24"/>
          <w:szCs w:val="24"/>
        </w:rPr>
        <w:lastRenderedPageBreak/>
        <w:t>Work Cited</w:t>
      </w:r>
    </w:p>
    <w:p w:rsidR="00FC4124" w:rsidRPr="00AF6F52" w:rsidRDefault="00FC4124" w:rsidP="00711CFF">
      <w:pPr>
        <w:spacing w:line="480" w:lineRule="auto"/>
        <w:ind w:left="720" w:hanging="720"/>
        <w:rPr>
          <w:rFonts w:ascii="Times New Roman" w:hAnsi="Times New Roman" w:cs="Times New Roman"/>
          <w:color w:val="222222"/>
          <w:sz w:val="24"/>
          <w:szCs w:val="24"/>
          <w:shd w:val="clear" w:color="auto" w:fill="FFFFFF"/>
        </w:rPr>
      </w:pPr>
      <w:proofErr w:type="spellStart"/>
      <w:r w:rsidRPr="00AF6F52">
        <w:rPr>
          <w:rFonts w:ascii="Times New Roman" w:hAnsi="Times New Roman" w:cs="Times New Roman"/>
          <w:color w:val="222222"/>
          <w:sz w:val="24"/>
          <w:szCs w:val="24"/>
          <w:shd w:val="clear" w:color="auto" w:fill="FFFFFF"/>
        </w:rPr>
        <w:t>Bahrani</w:t>
      </w:r>
      <w:proofErr w:type="spellEnd"/>
      <w:r w:rsidRPr="00AF6F52">
        <w:rPr>
          <w:rFonts w:ascii="Times New Roman" w:hAnsi="Times New Roman" w:cs="Times New Roman"/>
          <w:color w:val="222222"/>
          <w:sz w:val="24"/>
          <w:szCs w:val="24"/>
          <w:shd w:val="clear" w:color="auto" w:fill="FFFFFF"/>
        </w:rPr>
        <w:t xml:space="preserve">, </w:t>
      </w:r>
      <w:proofErr w:type="spellStart"/>
      <w:r w:rsidRPr="00AF6F52">
        <w:rPr>
          <w:rFonts w:ascii="Times New Roman" w:hAnsi="Times New Roman" w:cs="Times New Roman"/>
          <w:color w:val="222222"/>
          <w:sz w:val="24"/>
          <w:szCs w:val="24"/>
          <w:shd w:val="clear" w:color="auto" w:fill="FFFFFF"/>
        </w:rPr>
        <w:t>Zainab</w:t>
      </w:r>
      <w:proofErr w:type="spellEnd"/>
      <w:r w:rsidRPr="00AF6F52">
        <w:rPr>
          <w:rFonts w:ascii="Times New Roman" w:hAnsi="Times New Roman" w:cs="Times New Roman"/>
          <w:color w:val="222222"/>
          <w:sz w:val="24"/>
          <w:szCs w:val="24"/>
          <w:shd w:val="clear" w:color="auto" w:fill="FFFFFF"/>
        </w:rPr>
        <w:t>. "Iraq's Cultural Heritage: Monuments, History, and Loss." </w:t>
      </w:r>
      <w:r w:rsidRPr="00AF6F52">
        <w:rPr>
          <w:rFonts w:ascii="Times New Roman" w:hAnsi="Times New Roman" w:cs="Times New Roman"/>
          <w:i/>
          <w:iCs/>
          <w:color w:val="222222"/>
          <w:sz w:val="24"/>
          <w:szCs w:val="24"/>
          <w:shd w:val="clear" w:color="auto" w:fill="FFFFFF"/>
        </w:rPr>
        <w:t>Art Journal</w:t>
      </w:r>
      <w:r w:rsidRPr="00AF6F52">
        <w:rPr>
          <w:rFonts w:ascii="Times New Roman" w:hAnsi="Times New Roman" w:cs="Times New Roman"/>
          <w:color w:val="222222"/>
          <w:sz w:val="24"/>
          <w:szCs w:val="24"/>
          <w:shd w:val="clear" w:color="auto" w:fill="FFFFFF"/>
        </w:rPr>
        <w:t> 62.4 (2003): 10-17.</w:t>
      </w:r>
    </w:p>
    <w:p w:rsidR="002E52D3" w:rsidRPr="00AF6F52" w:rsidRDefault="002E52D3" w:rsidP="00711CFF">
      <w:pPr>
        <w:spacing w:line="480" w:lineRule="auto"/>
        <w:ind w:left="720" w:hanging="720"/>
        <w:rPr>
          <w:rFonts w:ascii="Times New Roman" w:hAnsi="Times New Roman" w:cs="Times New Roman"/>
          <w:color w:val="222222"/>
          <w:sz w:val="24"/>
          <w:szCs w:val="24"/>
          <w:shd w:val="clear" w:color="auto" w:fill="FFFFFF"/>
        </w:rPr>
      </w:pPr>
      <w:proofErr w:type="spellStart"/>
      <w:r w:rsidRPr="00AF6F52">
        <w:rPr>
          <w:rFonts w:ascii="Times New Roman" w:hAnsi="Times New Roman" w:cs="Times New Roman"/>
          <w:color w:val="222222"/>
          <w:sz w:val="24"/>
          <w:szCs w:val="24"/>
          <w:shd w:val="clear" w:color="auto" w:fill="FFFFFF"/>
        </w:rPr>
        <w:t>Stokstad</w:t>
      </w:r>
      <w:proofErr w:type="spellEnd"/>
      <w:r w:rsidRPr="00AF6F52">
        <w:rPr>
          <w:rFonts w:ascii="Times New Roman" w:hAnsi="Times New Roman" w:cs="Times New Roman"/>
          <w:color w:val="222222"/>
          <w:sz w:val="24"/>
          <w:szCs w:val="24"/>
          <w:shd w:val="clear" w:color="auto" w:fill="FFFFFF"/>
        </w:rPr>
        <w:t xml:space="preserve">, Marilyn, Michael Watt </w:t>
      </w:r>
      <w:proofErr w:type="spellStart"/>
      <w:r w:rsidRPr="00AF6F52">
        <w:rPr>
          <w:rFonts w:ascii="Times New Roman" w:hAnsi="Times New Roman" w:cs="Times New Roman"/>
          <w:color w:val="222222"/>
          <w:sz w:val="24"/>
          <w:szCs w:val="24"/>
          <w:shd w:val="clear" w:color="auto" w:fill="FFFFFF"/>
        </w:rPr>
        <w:t>Cothren</w:t>
      </w:r>
      <w:proofErr w:type="spellEnd"/>
      <w:r w:rsidRPr="00AF6F52">
        <w:rPr>
          <w:rFonts w:ascii="Times New Roman" w:hAnsi="Times New Roman" w:cs="Times New Roman"/>
          <w:color w:val="222222"/>
          <w:sz w:val="24"/>
          <w:szCs w:val="24"/>
          <w:shd w:val="clear" w:color="auto" w:fill="FFFFFF"/>
        </w:rPr>
        <w:t>, and Frederick M. Asher. </w:t>
      </w:r>
      <w:r w:rsidRPr="00AF6F52">
        <w:rPr>
          <w:rFonts w:ascii="Times New Roman" w:hAnsi="Times New Roman" w:cs="Times New Roman"/>
          <w:i/>
          <w:iCs/>
          <w:color w:val="222222"/>
          <w:sz w:val="24"/>
          <w:szCs w:val="24"/>
          <w:shd w:val="clear" w:color="auto" w:fill="FFFFFF"/>
        </w:rPr>
        <w:t>Art history</w:t>
      </w:r>
      <w:r w:rsidRPr="00AF6F52">
        <w:rPr>
          <w:rFonts w:ascii="Times New Roman" w:hAnsi="Times New Roman" w:cs="Times New Roman"/>
          <w:color w:val="222222"/>
          <w:sz w:val="24"/>
          <w:szCs w:val="24"/>
          <w:shd w:val="clear" w:color="auto" w:fill="FFFFFF"/>
        </w:rPr>
        <w:t>. New York: Harry N. Abrams, 1999.</w:t>
      </w:r>
    </w:p>
    <w:p w:rsidR="00711CFF" w:rsidRPr="00AF6F52" w:rsidRDefault="00711CFF" w:rsidP="00711CFF">
      <w:pPr>
        <w:pStyle w:val="NormalWeb"/>
        <w:spacing w:line="480" w:lineRule="auto"/>
        <w:ind w:left="567" w:hanging="567"/>
      </w:pPr>
      <w:r w:rsidRPr="00AF6F52">
        <w:t xml:space="preserve">Mark, Joshua J. “The Temple of Hatshepsut.” </w:t>
      </w:r>
      <w:r w:rsidRPr="00AF6F52">
        <w:rPr>
          <w:i/>
          <w:iCs/>
        </w:rPr>
        <w:t>Ancient History Encyclopedia</w:t>
      </w:r>
      <w:r w:rsidRPr="00AF6F52">
        <w:t xml:space="preserve">, Ancient History Encyclopedia, 1 Oct. 2020, www.ancient.eu/article/1100/the-temple-of-hatshepsut/. </w:t>
      </w:r>
    </w:p>
    <w:p w:rsidR="002E52D3" w:rsidRPr="00AF6F52" w:rsidRDefault="002E52D3" w:rsidP="00711CFF">
      <w:pPr>
        <w:spacing w:line="480" w:lineRule="auto"/>
        <w:rPr>
          <w:rFonts w:ascii="Times New Roman" w:hAnsi="Times New Roman" w:cs="Times New Roman"/>
          <w:sz w:val="24"/>
          <w:szCs w:val="24"/>
        </w:rPr>
      </w:pPr>
    </w:p>
    <w:sectPr w:rsidR="002E52D3" w:rsidRPr="00AF6F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40" w:rsidRDefault="00056A40" w:rsidP="00594125">
      <w:pPr>
        <w:spacing w:after="0" w:line="240" w:lineRule="auto"/>
      </w:pPr>
      <w:r>
        <w:separator/>
      </w:r>
    </w:p>
  </w:endnote>
  <w:endnote w:type="continuationSeparator" w:id="0">
    <w:p w:rsidR="00056A40" w:rsidRDefault="00056A40" w:rsidP="0059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40" w:rsidRDefault="00056A40" w:rsidP="00594125">
      <w:pPr>
        <w:spacing w:after="0" w:line="240" w:lineRule="auto"/>
      </w:pPr>
      <w:r>
        <w:separator/>
      </w:r>
    </w:p>
  </w:footnote>
  <w:footnote w:type="continuationSeparator" w:id="0">
    <w:p w:rsidR="00056A40" w:rsidRDefault="00056A40" w:rsidP="00594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125" w:rsidRDefault="00594125">
    <w:pPr>
      <w:pStyle w:val="Header"/>
      <w:jc w:val="right"/>
    </w:pPr>
    <w:r>
      <w:t xml:space="preserve">Surname </w:t>
    </w:r>
    <w:sdt>
      <w:sdtPr>
        <w:id w:val="-18241916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94125" w:rsidRDefault="00594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8A"/>
    <w:rsid w:val="00056A40"/>
    <w:rsid w:val="000B69CA"/>
    <w:rsid w:val="000F4C7A"/>
    <w:rsid w:val="001554E5"/>
    <w:rsid w:val="0016469A"/>
    <w:rsid w:val="001B4F32"/>
    <w:rsid w:val="002E52D3"/>
    <w:rsid w:val="004D3CFB"/>
    <w:rsid w:val="005018AD"/>
    <w:rsid w:val="005409D9"/>
    <w:rsid w:val="0057067D"/>
    <w:rsid w:val="00594125"/>
    <w:rsid w:val="005C6B94"/>
    <w:rsid w:val="00711CFF"/>
    <w:rsid w:val="007B3B32"/>
    <w:rsid w:val="007F654B"/>
    <w:rsid w:val="00844782"/>
    <w:rsid w:val="0085433E"/>
    <w:rsid w:val="008C1EC6"/>
    <w:rsid w:val="008F586D"/>
    <w:rsid w:val="00AE6540"/>
    <w:rsid w:val="00AF6F52"/>
    <w:rsid w:val="00C015EE"/>
    <w:rsid w:val="00C5078A"/>
    <w:rsid w:val="00C93C04"/>
    <w:rsid w:val="00C962FA"/>
    <w:rsid w:val="00CE3FEA"/>
    <w:rsid w:val="00D05222"/>
    <w:rsid w:val="00D14168"/>
    <w:rsid w:val="00DC1065"/>
    <w:rsid w:val="00FC4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87F26"/>
  <w15:chartTrackingRefBased/>
  <w15:docId w15:val="{A857D604-FDCC-4AD2-8652-5FD31B70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1CF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4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125"/>
  </w:style>
  <w:style w:type="paragraph" w:styleId="Footer">
    <w:name w:val="footer"/>
    <w:basedOn w:val="Normal"/>
    <w:link w:val="FooterChar"/>
    <w:uiPriority w:val="99"/>
    <w:unhideWhenUsed/>
    <w:rsid w:val="00594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1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6</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2020-10-02T19:40:00Z</dcterms:created>
  <dcterms:modified xsi:type="dcterms:W3CDTF">2020-10-03T09:36:00Z</dcterms:modified>
</cp:coreProperties>
</file>